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3D87A" w14:textId="77777777" w:rsidR="00355E16" w:rsidRPr="00355E16" w:rsidRDefault="00355E16" w:rsidP="00355E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355E16">
        <w:rPr>
          <w:rFonts w:ascii="Times New Roman" w:hAnsi="Times New Roman"/>
          <w:sz w:val="28"/>
          <w:szCs w:val="28"/>
          <w:lang w:val="ru-RU" w:eastAsia="ru-RU"/>
        </w:rPr>
        <w:t>МУ «Управление образования Наурского муниципального района»</w:t>
      </w:r>
    </w:p>
    <w:p w14:paraId="27A48794" w14:textId="77777777" w:rsidR="00355E16" w:rsidRPr="00355E16" w:rsidRDefault="00355E16" w:rsidP="00355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6DF208A3" w14:textId="77777777" w:rsidR="00355E16" w:rsidRPr="00355E16" w:rsidRDefault="00355E16" w:rsidP="00355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>« МЕКЕНСКАЯ СРЕДНЯЯ ОБЩЕОБРАЗОВАТЕЛЬНАЯ ШКОЛА»</w:t>
      </w:r>
    </w:p>
    <w:p w14:paraId="7942472D" w14:textId="77777777" w:rsidR="00355E16" w:rsidRPr="00355E16" w:rsidRDefault="00355E16" w:rsidP="00355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>(МБОУ «</w:t>
      </w:r>
      <w:proofErr w:type="spellStart"/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>Мекенская</w:t>
      </w:r>
      <w:proofErr w:type="spellEnd"/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 xml:space="preserve"> СОШ»)</w:t>
      </w:r>
    </w:p>
    <w:p w14:paraId="7EB19430" w14:textId="77777777" w:rsidR="00355E16" w:rsidRPr="00355E16" w:rsidRDefault="00355E16" w:rsidP="00355E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355E16">
        <w:rPr>
          <w:rFonts w:ascii="Times New Roman" w:hAnsi="Times New Roman"/>
          <w:sz w:val="28"/>
          <w:szCs w:val="28"/>
          <w:lang w:val="ru-RU" w:eastAsia="ru-RU"/>
        </w:rPr>
        <w:t>МУ «</w:t>
      </w:r>
      <w:proofErr w:type="spellStart"/>
      <w:r w:rsidRPr="00355E16">
        <w:rPr>
          <w:rFonts w:ascii="Times New Roman" w:hAnsi="Times New Roman"/>
          <w:sz w:val="28"/>
          <w:szCs w:val="28"/>
          <w:lang w:val="ru-RU" w:eastAsia="ru-RU"/>
        </w:rPr>
        <w:t>Невран</w:t>
      </w:r>
      <w:proofErr w:type="spellEnd"/>
      <w:r w:rsidRPr="00355E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55E16">
        <w:rPr>
          <w:rFonts w:ascii="Times New Roman" w:hAnsi="Times New Roman"/>
          <w:sz w:val="28"/>
          <w:szCs w:val="28"/>
          <w:lang w:val="ru-RU" w:eastAsia="ru-RU"/>
        </w:rPr>
        <w:t>муниципальни</w:t>
      </w:r>
      <w:proofErr w:type="spellEnd"/>
      <w:r w:rsidRPr="00355E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55E16">
        <w:rPr>
          <w:rFonts w:ascii="Times New Roman" w:hAnsi="Times New Roman"/>
          <w:sz w:val="28"/>
          <w:szCs w:val="28"/>
          <w:lang w:val="ru-RU" w:eastAsia="ru-RU"/>
        </w:rPr>
        <w:t>кIоштан</w:t>
      </w:r>
      <w:proofErr w:type="spellEnd"/>
      <w:r w:rsidRPr="00355E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55E16">
        <w:rPr>
          <w:rFonts w:ascii="Times New Roman" w:hAnsi="Times New Roman"/>
          <w:sz w:val="28"/>
          <w:szCs w:val="28"/>
          <w:lang w:val="ru-RU" w:eastAsia="ru-RU"/>
        </w:rPr>
        <w:t>дешаран</w:t>
      </w:r>
      <w:proofErr w:type="spellEnd"/>
      <w:r w:rsidRPr="00355E16">
        <w:rPr>
          <w:rFonts w:ascii="Times New Roman" w:hAnsi="Times New Roman"/>
          <w:sz w:val="28"/>
          <w:szCs w:val="28"/>
          <w:lang w:val="ru-RU" w:eastAsia="ru-RU"/>
        </w:rPr>
        <w:t xml:space="preserve"> отдел»</w:t>
      </w:r>
    </w:p>
    <w:p w14:paraId="7D8EE59A" w14:textId="77777777" w:rsidR="00355E16" w:rsidRPr="00355E16" w:rsidRDefault="00355E16" w:rsidP="00355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>бюджетни</w:t>
      </w:r>
      <w:proofErr w:type="spellEnd"/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>юкъарадешаран</w:t>
      </w:r>
      <w:proofErr w:type="spellEnd"/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>учреждени</w:t>
      </w:r>
      <w:proofErr w:type="spellEnd"/>
    </w:p>
    <w:p w14:paraId="6E0B4200" w14:textId="77777777" w:rsidR="00355E16" w:rsidRPr="00355E16" w:rsidRDefault="00355E16" w:rsidP="00355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>«МЕКЕНСКИ ЮККЪЕРА ЮКЪАРАДЕШАРАН ШКОЛА»</w:t>
      </w:r>
    </w:p>
    <w:p w14:paraId="40EFD9FC" w14:textId="77777777" w:rsidR="00355E16" w:rsidRPr="00355E16" w:rsidRDefault="00355E16" w:rsidP="00355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55E16">
        <w:rPr>
          <w:rFonts w:ascii="Times New Roman" w:hAnsi="Times New Roman"/>
          <w:b/>
          <w:sz w:val="28"/>
          <w:szCs w:val="28"/>
          <w:lang w:val="ru-RU" w:eastAsia="ru-RU"/>
        </w:rPr>
        <w:t>(МБЮУ «МЕКЕНСКИ ЮЮШ»)</w:t>
      </w:r>
    </w:p>
    <w:p w14:paraId="4C8A663F" w14:textId="77777777" w:rsidR="00355E16" w:rsidRPr="00355E16" w:rsidRDefault="00355E16" w:rsidP="00355E16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74816696" w14:textId="77777777" w:rsidR="00355E16" w:rsidRPr="00355E16" w:rsidRDefault="00355E16" w:rsidP="00355E16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23497152" w14:textId="77777777" w:rsidR="00355E16" w:rsidRPr="00355E16" w:rsidRDefault="00355E16" w:rsidP="00355E16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538D0EC2" w14:textId="77777777" w:rsidR="00355E16" w:rsidRPr="00355E16" w:rsidRDefault="00355E16" w:rsidP="00355E16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657C1C9D" w14:textId="77777777" w:rsidR="00355E16" w:rsidRPr="00355E16" w:rsidRDefault="00355E16" w:rsidP="00355E16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4110"/>
      </w:tblGrid>
      <w:tr w:rsidR="00355E16" w:rsidRPr="00355E16" w14:paraId="2AC70F1C" w14:textId="77777777" w:rsidTr="00C14503">
        <w:trPr>
          <w:jc w:val="center"/>
        </w:trPr>
        <w:tc>
          <w:tcPr>
            <w:tcW w:w="3969" w:type="dxa"/>
          </w:tcPr>
          <w:p w14:paraId="6562A1B4" w14:textId="77777777" w:rsidR="00355E16" w:rsidRPr="00355E16" w:rsidRDefault="00355E16" w:rsidP="0035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5E1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ПРИНЯТО:</w:t>
            </w:r>
          </w:p>
          <w:p w14:paraId="13E25B19" w14:textId="77777777" w:rsidR="00355E16" w:rsidRPr="00355E16" w:rsidRDefault="00355E16" w:rsidP="0035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5E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14:paraId="6DCD865A" w14:textId="77777777" w:rsidR="00355E16" w:rsidRPr="00355E16" w:rsidRDefault="00355E16" w:rsidP="0035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5E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355E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355E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00A81459" w14:textId="77777777" w:rsidR="00355E16" w:rsidRPr="00355E16" w:rsidRDefault="00355E16" w:rsidP="0035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5E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Протокол № 4 от 26. 01. 2022 г.</w:t>
            </w:r>
          </w:p>
          <w:p w14:paraId="4B21524E" w14:textId="77777777" w:rsidR="00355E16" w:rsidRPr="00355E16" w:rsidRDefault="00355E16" w:rsidP="0035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585F481D" w14:textId="77777777" w:rsidR="00355E16" w:rsidRPr="00355E16" w:rsidRDefault="00355E16" w:rsidP="0035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</w:tcPr>
          <w:p w14:paraId="5A5E544E" w14:textId="77777777" w:rsidR="00355E16" w:rsidRPr="00355E16" w:rsidRDefault="00355E16" w:rsidP="0035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5E1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УТВЕРЖДЕНО:</w:t>
            </w:r>
          </w:p>
          <w:p w14:paraId="6FD51105" w14:textId="77777777" w:rsidR="00355E16" w:rsidRPr="00355E16" w:rsidRDefault="00355E16" w:rsidP="0035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5E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МБОУ  «</w:t>
            </w:r>
            <w:proofErr w:type="spellStart"/>
            <w:r w:rsidRPr="00355E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355E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5BFAE11B" w14:textId="77777777" w:rsidR="00355E16" w:rsidRPr="00355E16" w:rsidRDefault="00355E16" w:rsidP="0035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5E16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          </w:t>
            </w:r>
            <w:r w:rsidRPr="00355E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355E16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Алиева Л.Н.     </w:t>
            </w:r>
            <w:r w:rsidRPr="00355E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429A9F0D" w14:textId="77777777" w:rsidR="00355E16" w:rsidRPr="00355E16" w:rsidRDefault="00355E16" w:rsidP="0035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0D4922F" w14:textId="77777777" w:rsidR="00355E16" w:rsidRPr="00355E16" w:rsidRDefault="00355E16" w:rsidP="0035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5F8F475" w14:textId="77777777" w:rsidR="00355E16" w:rsidRPr="00355E16" w:rsidRDefault="00355E16" w:rsidP="0035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083C32B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E30623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19B8083" w14:textId="77777777" w:rsidR="00355E16" w:rsidRDefault="00355E16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59DE52D" w14:textId="77777777" w:rsidR="00355E16" w:rsidRDefault="00355E16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56DC30C" w14:textId="77777777" w:rsidR="00355E16" w:rsidRDefault="00355E16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EE052B6" w14:textId="77777777" w:rsidR="00355E16" w:rsidRDefault="00355E16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77777777" w:rsidR="00F300DA" w:rsidRPr="00355E16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ru-RU" w:eastAsia="ru-RU"/>
        </w:rPr>
      </w:pPr>
      <w:r w:rsidRPr="00355E16">
        <w:rPr>
          <w:rFonts w:ascii="Times New Roman" w:hAnsi="Times New Roman"/>
          <w:b/>
          <w:sz w:val="32"/>
          <w:szCs w:val="28"/>
          <w:lang w:val="ru-RU" w:eastAsia="ru-RU"/>
        </w:rPr>
        <w:t xml:space="preserve">Положение </w:t>
      </w:r>
    </w:p>
    <w:p w14:paraId="49AD6A51" w14:textId="46AE97CC" w:rsidR="00F300DA" w:rsidRPr="00355E16" w:rsidRDefault="00FE0F1A" w:rsidP="00FE0F1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ru-RU" w:eastAsia="ru-RU"/>
        </w:rPr>
      </w:pPr>
      <w:r w:rsidRPr="00355E16">
        <w:rPr>
          <w:rFonts w:ascii="Times New Roman" w:hAnsi="Times New Roman"/>
          <w:b/>
          <w:sz w:val="32"/>
          <w:szCs w:val="28"/>
          <w:lang w:val="ru-RU" w:eastAsia="ru-RU"/>
        </w:rPr>
        <w:t>о порядке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14:paraId="1CD4777A" w14:textId="77777777" w:rsidR="00F300DA" w:rsidRPr="00355E16" w:rsidRDefault="00F300DA" w:rsidP="00F300DA">
      <w:pPr>
        <w:spacing w:after="0" w:line="240" w:lineRule="auto"/>
        <w:jc w:val="both"/>
        <w:rPr>
          <w:rFonts w:ascii="Times New Roman" w:hAnsi="Times New Roman"/>
          <w:sz w:val="32"/>
          <w:szCs w:val="28"/>
          <w:lang w:val="ru-RU" w:eastAsia="ru-RU"/>
        </w:rPr>
      </w:pPr>
    </w:p>
    <w:p w14:paraId="1DF832D4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C2A8A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7CC42D8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22D12D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63888A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465A0E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FF9B329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95B113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AF9B2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E9358A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BC50B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4722F3D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B8B0311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F0156BA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168F63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F95E7D" w14:textId="77777777" w:rsidR="00941FFF" w:rsidRPr="00941FFF" w:rsidRDefault="00941FFF" w:rsidP="00FE0F1A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 w:rsidRPr="00941FFF"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lastRenderedPageBreak/>
        <w:t>Общие положения</w:t>
      </w:r>
    </w:p>
    <w:p w14:paraId="5CF933D3" w14:textId="2DBE9E95" w:rsidR="00FE0F1A" w:rsidRPr="00FE0F1A" w:rsidRDefault="00FE0F1A" w:rsidP="00FE0F1A">
      <w:pPr>
        <w:numPr>
          <w:ilvl w:val="1"/>
          <w:numId w:val="26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baseline"/>
        <w:outlineLvl w:val="1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Настоящее Положение о порядке зачета МБОУ «</w:t>
      </w:r>
      <w:proofErr w:type="spellStart"/>
      <w:r w:rsidR="00355E16">
        <w:rPr>
          <w:rFonts w:ascii="Times New Roman" w:eastAsia="Tahoma" w:hAnsi="Times New Roman"/>
          <w:bCs/>
          <w:sz w:val="28"/>
          <w:szCs w:val="28"/>
          <w:lang w:val="ru-RU" w:eastAsia="ru-RU"/>
        </w:rPr>
        <w:t>Мекенская</w:t>
      </w:r>
      <w:proofErr w:type="spellEnd"/>
      <w:r w:rsidR="00355E16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СОШ</w:t>
      </w:r>
      <w:bookmarkStart w:id="0" w:name="_GoBack"/>
      <w:bookmarkEnd w:id="0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» (далее – школа) результатов освоения обучающимися учебных предметов курсов, дисциплин (модулей), практики, дополнительных образовательных программ в других организациях, осуществляющих образовательную деятельность (далее – Порядок) разработано на основании Федерального закона № 273-ФЗ от 29 декабря 2012 года «Об образовании в Российской Федерации», Приказа Минобрнауки России № 845, </w:t>
      </w:r>
      <w:proofErr w:type="spellStart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Минпросвещения</w:t>
      </w:r>
      <w:proofErr w:type="spellEnd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России № 369 от 30 июля 2020 года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</w:t>
      </w:r>
      <w:r w:rsidRPr="00FE0F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дисциплин (модулей), практики, дополнительных образовательных программ в других организациях, осуществляющих образовательную деятельность»,  а также  в соответствии с:</w:t>
      </w:r>
    </w:p>
    <w:p w14:paraId="5F45FDC4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-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ab/>
        <w:t xml:space="preserve">приказом </w:t>
      </w:r>
      <w:proofErr w:type="spellStart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Минпросвещения</w:t>
      </w:r>
      <w:proofErr w:type="spellEnd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14:paraId="1B25396C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-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ab/>
        <w:t xml:space="preserve">приказом </w:t>
      </w:r>
      <w:proofErr w:type="spellStart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Минпросвещения</w:t>
      </w:r>
      <w:proofErr w:type="spellEnd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287;</w:t>
      </w:r>
    </w:p>
    <w:p w14:paraId="7E18A951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-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ab/>
        <w:t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413;</w:t>
      </w:r>
    </w:p>
    <w:p w14:paraId="13247467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- Уставом школы.</w:t>
      </w:r>
    </w:p>
    <w:p w14:paraId="78923D26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1.2. Настоящий локальный акт регламентирует порядок зачета школой результатов освоения обучающимися учебных предметов, курсов, дисциплин (модулей), практики, дополнительных образовательных программ, полученных в других организациях, осуществляющих образовательную деятельность.</w:t>
      </w:r>
    </w:p>
    <w:p w14:paraId="1D40E1AE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1.3. Данное Положение устанавливает перечень и содержимое документов, предоставляемые обучающимся или родителями (законными представителями) несовершеннолетнего обучающегося в школу для получения зачета.</w:t>
      </w:r>
    </w:p>
    <w:p w14:paraId="5D1E81E3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1.4. В соответствии с пунктом 7 части 1 статьи 34 Федерального закона №273-ФЗ «Об образовании в Российской Федерации» обучающийся имеет право на зачет в организации, осуществляющей образовательную деятельность, в установленном ею порядке, результатов освоения учебных предметов, курсов, дисциплин (модулей), практики, дополнительных образовательных программ, полученных в других организациях, осуществляющих образовательную деятельность.</w:t>
      </w:r>
    </w:p>
    <w:p w14:paraId="7669CBB6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1.5. Под зачетом в настоящем Порядке понимается перенос в документы об освоении обучающимися образовательной программы учебных предметов, курсов, дисциплин (модулей), практики и дополнительных образовательных программ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</w:t>
      </w:r>
    </w:p>
    <w:p w14:paraId="53B8F4AF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1.6. В соответствии с данным Порядком решение о зачёте освобождает обучающегося от необходимости повторного изучения соответствующей 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lastRenderedPageBreak/>
        <w:t>дисциплины в школе.</w:t>
      </w:r>
    </w:p>
    <w:p w14:paraId="1C285067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center"/>
        <w:rPr>
          <w:rFonts w:ascii="Times New Roman" w:eastAsia="Tahoma" w:hAnsi="Times New Roman"/>
          <w:b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/>
          <w:sz w:val="28"/>
          <w:szCs w:val="28"/>
          <w:lang w:val="ru-RU" w:eastAsia="ru-RU"/>
        </w:rPr>
        <w:t>2. Процедура зачёта результатов освоения обучающимися учебных дисциплин, курсов, модулей, дополнительных образовательных программ и практики</w:t>
      </w:r>
    </w:p>
    <w:p w14:paraId="51A14314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center"/>
        <w:rPr>
          <w:rFonts w:ascii="Times New Roman" w:eastAsia="Tahoma" w:hAnsi="Times New Roman"/>
          <w:b/>
          <w:sz w:val="28"/>
          <w:szCs w:val="28"/>
          <w:lang w:val="ru-RU" w:eastAsia="ru-RU"/>
        </w:rPr>
      </w:pPr>
    </w:p>
    <w:p w14:paraId="329730EE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2.1. Зачет результатов освоения учебных предметов, междисциплинарных курсов, дисциплин (модулей) в образовательной организации может проводиться для обучающихся:</w:t>
      </w:r>
    </w:p>
    <w:p w14:paraId="6D3CEC0E" w14:textId="77777777" w:rsidR="00FE0F1A" w:rsidRPr="00FE0F1A" w:rsidRDefault="00FE0F1A" w:rsidP="00FE0F1A">
      <w:pPr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переведенных для продолжения обучения из иных образовательных организаций;</w:t>
      </w:r>
    </w:p>
    <w:p w14:paraId="5538CDDF" w14:textId="77777777" w:rsidR="00FE0F1A" w:rsidRPr="00FE0F1A" w:rsidRDefault="00FE0F1A" w:rsidP="00FE0F1A">
      <w:pPr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по индивидуальному учебному плану;</w:t>
      </w:r>
    </w:p>
    <w:p w14:paraId="7F3EB65B" w14:textId="77777777" w:rsidR="00FE0F1A" w:rsidRPr="00FE0F1A" w:rsidRDefault="00FE0F1A" w:rsidP="00FE0F1A">
      <w:pPr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по программам, реализуемым в сетевой форме.</w:t>
      </w:r>
    </w:p>
    <w:p w14:paraId="23E6B2CD" w14:textId="77777777" w:rsidR="00FE0F1A" w:rsidRPr="00FE0F1A" w:rsidRDefault="00FE0F1A" w:rsidP="00FE0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2.2. Обучающимся могут быть зачтены результаты освоения учебных предметов по основным образовательным программам:</w:t>
      </w:r>
    </w:p>
    <w:p w14:paraId="6466321F" w14:textId="77777777" w:rsidR="00FE0F1A" w:rsidRPr="00FE0F1A" w:rsidRDefault="00FE0F1A" w:rsidP="00FE0F1A">
      <w:pPr>
        <w:widowControl w:val="0"/>
        <w:numPr>
          <w:ilvl w:val="0"/>
          <w:numId w:val="23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начального общего образования;</w:t>
      </w:r>
    </w:p>
    <w:p w14:paraId="3F9DAC53" w14:textId="77777777" w:rsidR="00FE0F1A" w:rsidRPr="00FE0F1A" w:rsidRDefault="00FE0F1A" w:rsidP="00FE0F1A">
      <w:pPr>
        <w:widowControl w:val="0"/>
        <w:numPr>
          <w:ilvl w:val="0"/>
          <w:numId w:val="23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основного общего образования;</w:t>
      </w:r>
    </w:p>
    <w:p w14:paraId="1EE8B68F" w14:textId="77777777" w:rsidR="00FE0F1A" w:rsidRPr="00FE0F1A" w:rsidRDefault="00FE0F1A" w:rsidP="00FE0F1A">
      <w:pPr>
        <w:widowControl w:val="0"/>
        <w:numPr>
          <w:ilvl w:val="0"/>
          <w:numId w:val="23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среднего общего образования;</w:t>
      </w:r>
    </w:p>
    <w:p w14:paraId="60B04D96" w14:textId="77777777" w:rsidR="00FE0F1A" w:rsidRPr="00FE0F1A" w:rsidRDefault="00FE0F1A" w:rsidP="00FE0F1A">
      <w:pPr>
        <w:widowControl w:val="0"/>
        <w:numPr>
          <w:ilvl w:val="0"/>
          <w:numId w:val="23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по дополнительным образовательным программам.</w:t>
      </w:r>
    </w:p>
    <w:p w14:paraId="669D51D3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2.3. Подлежат зачету дисциплины учебного плана при совпадении наименования дисциплины, а также, если объем часов, отведённый на изучение данного предмета, составлял не менее 90% от объёма часов по учебному плану.</w:t>
      </w:r>
    </w:p>
    <w:p w14:paraId="3C58FFCB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2.4. Школа сравнивает полученные результаты с результатами своей программы.</w:t>
      </w:r>
    </w:p>
    <w:p w14:paraId="3D59D70D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2.5.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осваивает, и результатов пройденного обучения, определенных освоенной ранее обучающимся образовательной программой.</w:t>
      </w:r>
    </w:p>
    <w:p w14:paraId="3A9BF26D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2.6. Зачету не подлежат результаты итоговой (государственной итоговой) аттестации.</w:t>
      </w:r>
    </w:p>
    <w:p w14:paraId="0BB01E3C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2.7. Школа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</w:t>
      </w:r>
    </w:p>
    <w:p w14:paraId="7E84A714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lastRenderedPageBreak/>
        <w:t>2.8. С целью установления соответствия школа может проводить оценивание фактического достижения обучающимся планируемых результатов части осваиваемой образовательной программы.</w:t>
      </w:r>
    </w:p>
    <w:p w14:paraId="420AAED0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2.9.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 w14:paraId="2EE147D7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2.10. Решение о зачете учебной дисциплины оформляется приказом директора школы.</w:t>
      </w:r>
    </w:p>
    <w:p w14:paraId="138DDAA0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2.11. Обучающийся, которому произведен зачет, переводится на обучение по индивидуальному учебному плану, в том числе на ускоренное обучение.</w:t>
      </w:r>
    </w:p>
    <w:p w14:paraId="4408E598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2.12.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p w14:paraId="245CDE46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2.13. В случае несовпадения наименования дисциплины и (или) при недостаточном объёме часов (более 10%) решение о зачёте дисциплины принимается с учётом мнения Педагогического совета школы.</w:t>
      </w:r>
    </w:p>
    <w:p w14:paraId="19C7E60B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2.14. Педагогический совет школы может принять решение о прохождении обучающимся промежуточной аттестации по дисциплине. Промежуточная аттестация проводится учителем, преподающим данную дисциплину.</w:t>
      </w:r>
    </w:p>
    <w:p w14:paraId="24D0F9D5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2.15. Зачёт дисциплины проводится не позднее одного месяца до начала государственной итоговой аттестации.</w:t>
      </w:r>
    </w:p>
    <w:p w14:paraId="000D1EF3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2.16. Получение зачета не освобождает обучающегося от прохождения итоговой аттестации в школе</w:t>
      </w:r>
      <w:r w:rsidRPr="00FE0F1A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1268F718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2.17. 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14:paraId="5FDC0AA4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2.18. Не допускается взимание платы с обучающихся за установление соответствия и зачет.</w:t>
      </w:r>
    </w:p>
    <w:p w14:paraId="1791228C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2.19. Школа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14:paraId="35E70484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2.20. Освоение обучающимся дисциплин, курсов в сторонней образовательной организации не дает ему права пропуска обязательных учебных занятий в соответствии с утвержденным расписанием.</w:t>
      </w:r>
    </w:p>
    <w:p w14:paraId="7AA50382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2.21. 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14:paraId="27847DFA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2.22. Результаты зачета фиксируются в личном деле обучающегося школы.</w:t>
      </w:r>
    </w:p>
    <w:p w14:paraId="20E19B17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2.23. Принятие решения о зачете в случае совместного ведения образовательной деятельности в рамках сетевой формы образовательных программ проводится в соответствии с договором между взаимодействующими образовательными организациями.</w:t>
      </w:r>
    </w:p>
    <w:p w14:paraId="0A078ED6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2.24. Дисциплины, освоенные обучающимися в другой организации, осуществляющей образовательную деятельность, но не предусмотренные учебным планом школы, могут быть зачтены обучающемуся по его письменному заявлению или заявлению родителей (законных представителей).</w:t>
      </w:r>
    </w:p>
    <w:p w14:paraId="5EFF542C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</w:p>
    <w:p w14:paraId="044D112D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center"/>
        <w:rPr>
          <w:rFonts w:ascii="Times New Roman" w:eastAsia="Tahoma" w:hAnsi="Times New Roman"/>
          <w:b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/>
          <w:bCs/>
          <w:sz w:val="28"/>
          <w:szCs w:val="28"/>
          <w:lang w:val="ru-RU" w:eastAsia="ru-RU"/>
        </w:rPr>
        <w:t>3. Документы</w:t>
      </w:r>
    </w:p>
    <w:p w14:paraId="1B98A21F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3.1. Для получения зачета обучающийся или родители (законные представители) несовершеннолетнего обучающегося представляют в школу 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lastRenderedPageBreak/>
        <w:t>следующие документы:</w:t>
      </w:r>
    </w:p>
    <w:p w14:paraId="499050A2" w14:textId="77777777" w:rsidR="00FE0F1A" w:rsidRPr="00FE0F1A" w:rsidRDefault="00FE0F1A" w:rsidP="00FE0F1A">
      <w:pPr>
        <w:widowControl w:val="0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заявление о зачете дисциплины;</w:t>
      </w:r>
    </w:p>
    <w:p w14:paraId="40723ABB" w14:textId="77777777" w:rsidR="00FE0F1A" w:rsidRPr="00FE0F1A" w:rsidRDefault="00FE0F1A" w:rsidP="00FE0F1A">
      <w:pPr>
        <w:widowControl w:val="0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документ об образовании и (или) о квалификации, в том числе об образовании и (или) о квалификации, полученных в иностранном государстве;</w:t>
      </w:r>
    </w:p>
    <w:p w14:paraId="7943F6A4" w14:textId="77777777" w:rsidR="00FE0F1A" w:rsidRPr="00FE0F1A" w:rsidRDefault="00FE0F1A" w:rsidP="00FE0F1A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документ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документа);</w:t>
      </w:r>
    </w:p>
    <w:p w14:paraId="3F59E232" w14:textId="77777777" w:rsidR="00FE0F1A" w:rsidRPr="00FE0F1A" w:rsidRDefault="00FE0F1A" w:rsidP="00FE0F1A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копию лицензии на осуществление образовательной деятельности организации, осуществляющей образовательную деятельность, в которой ранее обучался школьник.</w:t>
      </w:r>
    </w:p>
    <w:p w14:paraId="7647724D" w14:textId="77777777" w:rsidR="00FE0F1A" w:rsidRPr="00FE0F1A" w:rsidRDefault="00FE0F1A" w:rsidP="00FE0F1A">
      <w:pPr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</w:p>
    <w:p w14:paraId="2DF8E185" w14:textId="77777777" w:rsidR="00FE0F1A" w:rsidRPr="00FE0F1A" w:rsidRDefault="00FE0F1A" w:rsidP="00FE0F1A">
      <w:pPr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3.2. </w:t>
      </w:r>
      <w:r w:rsidRPr="00FE0F1A">
        <w:rPr>
          <w:rFonts w:ascii="Times New Roman" w:hAnsi="Times New Roman"/>
          <w:sz w:val="28"/>
          <w:szCs w:val="28"/>
          <w:u w:val="single"/>
          <w:lang w:val="ru-RU" w:eastAsia="ru-RU"/>
        </w:rPr>
        <w:t>В заявлении о зачете дисциплины указывается:</w:t>
      </w:r>
    </w:p>
    <w:p w14:paraId="3FF0745F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Ф.И.О. заявителя (Ф.И.О. обучающегося в заявлении законного представителя);</w:t>
      </w:r>
    </w:p>
    <w:p w14:paraId="06AD3E2D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название предмета (предметов), по которым проводится зачет результатов освоения учебных предметов;</w:t>
      </w:r>
    </w:p>
    <w:p w14:paraId="3F36F9C6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класс (классы), год (годы) изучения;</w:t>
      </w:r>
    </w:p>
    <w:p w14:paraId="3B18E7F6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полное наименование и юридический адрес сторонней образовательной организации;</w:t>
      </w:r>
    </w:p>
    <w:p w14:paraId="4587A9B3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объем учебных часов, предусмотренных для изучения предмета (предметов) в учебном плане сторонней образовательной организации;</w:t>
      </w:r>
    </w:p>
    <w:p w14:paraId="00860FFF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форма (формы) итогового или промежуточного контроля знаний в соответствии с учебным планом сторонней образовательной организации;</w:t>
      </w:r>
    </w:p>
    <w:p w14:paraId="3220668E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отметка (отметки) обучающегося по результатам итогового или промежуточного контроля;</w:t>
      </w:r>
    </w:p>
    <w:p w14:paraId="200B22EA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дата и подпись.</w:t>
      </w:r>
    </w:p>
    <w:p w14:paraId="66473B5E" w14:textId="77777777" w:rsidR="00FE0F1A" w:rsidRPr="00FE0F1A" w:rsidRDefault="00FE0F1A" w:rsidP="00FE0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3.3. </w:t>
      </w:r>
      <w:r w:rsidRPr="00FE0F1A">
        <w:rPr>
          <w:rFonts w:ascii="Times New Roman" w:hAnsi="Times New Roman"/>
          <w:sz w:val="28"/>
          <w:szCs w:val="28"/>
          <w:u w:val="single"/>
          <w:lang w:val="ru-RU" w:eastAsia="ru-RU"/>
        </w:rPr>
        <w:t>К заявлению прилагается заверенная подписью директора и печатью сторонней образовательной организации справка, содержащая следующую информацию:</w:t>
      </w:r>
    </w:p>
    <w:p w14:paraId="55BD6ADD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название предмета (предметов);</w:t>
      </w:r>
    </w:p>
    <w:p w14:paraId="5EB97D0B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класс (классы), год (годы) изучения;</w:t>
      </w:r>
    </w:p>
    <w:p w14:paraId="0CFF0A42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объем учебных часов, предусмотренных для изучения предмета (предметов) в учебном плане сторонней образовательной организации;</w:t>
      </w:r>
    </w:p>
    <w:p w14:paraId="2F3931BC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форма (формы) промежуточной аттестации обучающегося в соответствии с учебным планом сторонней образовательной организации;</w:t>
      </w:r>
    </w:p>
    <w:p w14:paraId="4035D622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отметка (отметки) по результатам промежуточной аттестации.</w:t>
      </w:r>
    </w:p>
    <w:p w14:paraId="6E15B5FA" w14:textId="67FE1E79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color w:val="FFFFFF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3.4. При подаче заявления родитель (законный представитель) обучающегося предъявляет документ, подтверждающий его статус.</w:t>
      </w:r>
    </w:p>
    <w:sectPr w:rsidR="00FE0F1A" w:rsidRPr="00FE0F1A" w:rsidSect="009C7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603FB" w14:textId="77777777" w:rsidR="00E0509B" w:rsidRDefault="00E0509B" w:rsidP="000122A8">
      <w:pPr>
        <w:spacing w:after="0" w:line="240" w:lineRule="auto"/>
      </w:pPr>
      <w:r>
        <w:separator/>
      </w:r>
    </w:p>
  </w:endnote>
  <w:endnote w:type="continuationSeparator" w:id="0">
    <w:p w14:paraId="28CA627D" w14:textId="77777777" w:rsidR="00E0509B" w:rsidRDefault="00E0509B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355E16" w:rsidRPr="00355E16">
      <w:rPr>
        <w:rFonts w:ascii="Times New Roman" w:hAnsi="Times New Roman"/>
        <w:noProof/>
        <w:sz w:val="28"/>
        <w:szCs w:val="28"/>
        <w:lang w:val="ru-RU"/>
      </w:rPr>
      <w:t>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70A94" w14:textId="77777777" w:rsidR="00E0509B" w:rsidRDefault="00E0509B" w:rsidP="000122A8">
      <w:pPr>
        <w:spacing w:after="0" w:line="240" w:lineRule="auto"/>
      </w:pPr>
      <w:r>
        <w:separator/>
      </w:r>
    </w:p>
  </w:footnote>
  <w:footnote w:type="continuationSeparator" w:id="0">
    <w:p w14:paraId="424CEF5F" w14:textId="77777777" w:rsidR="00E0509B" w:rsidRDefault="00E0509B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D41EF"/>
    <w:multiLevelType w:val="hybridMultilevel"/>
    <w:tmpl w:val="523C2728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5189E"/>
    <w:multiLevelType w:val="multilevel"/>
    <w:tmpl w:val="2B92F8F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4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F73DB"/>
    <w:multiLevelType w:val="hybridMultilevel"/>
    <w:tmpl w:val="F4BA4AD2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058D6"/>
    <w:multiLevelType w:val="hybridMultilevel"/>
    <w:tmpl w:val="A8008ADC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79F291F"/>
    <w:multiLevelType w:val="hybridMultilevel"/>
    <w:tmpl w:val="857427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354DE6"/>
    <w:multiLevelType w:val="hybridMultilevel"/>
    <w:tmpl w:val="5EB47E3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4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25"/>
  </w:num>
  <w:num w:numId="5">
    <w:abstractNumId w:val="7"/>
  </w:num>
  <w:num w:numId="6">
    <w:abstractNumId w:val="19"/>
  </w:num>
  <w:num w:numId="7">
    <w:abstractNumId w:val="24"/>
  </w:num>
  <w:num w:numId="8">
    <w:abstractNumId w:val="5"/>
  </w:num>
  <w:num w:numId="9">
    <w:abstractNumId w:val="9"/>
  </w:num>
  <w:num w:numId="10">
    <w:abstractNumId w:val="6"/>
  </w:num>
  <w:num w:numId="11">
    <w:abstractNumId w:val="12"/>
  </w:num>
  <w:num w:numId="12">
    <w:abstractNumId w:val="1"/>
  </w:num>
  <w:num w:numId="13">
    <w:abstractNumId w:val="4"/>
  </w:num>
  <w:num w:numId="14">
    <w:abstractNumId w:val="10"/>
  </w:num>
  <w:num w:numId="15">
    <w:abstractNumId w:val="8"/>
  </w:num>
  <w:num w:numId="16">
    <w:abstractNumId w:val="14"/>
  </w:num>
  <w:num w:numId="17">
    <w:abstractNumId w:val="23"/>
  </w:num>
  <w:num w:numId="18">
    <w:abstractNumId w:val="13"/>
  </w:num>
  <w:num w:numId="19">
    <w:abstractNumId w:val="22"/>
  </w:num>
  <w:num w:numId="20">
    <w:abstractNumId w:val="0"/>
  </w:num>
  <w:num w:numId="21">
    <w:abstractNumId w:val="21"/>
  </w:num>
  <w:num w:numId="22">
    <w:abstractNumId w:val="18"/>
  </w:num>
  <w:num w:numId="23">
    <w:abstractNumId w:val="3"/>
  </w:num>
  <w:num w:numId="24">
    <w:abstractNumId w:val="17"/>
  </w:num>
  <w:num w:numId="25">
    <w:abstractNumId w:val="15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2B0B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55E16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5284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0509B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0F1A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D898D-9373-425F-9713-77CD2EB9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10267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Пользователь Windows</cp:lastModifiedBy>
  <cp:revision>3</cp:revision>
  <cp:lastPrinted>2013-12-10T07:28:00Z</cp:lastPrinted>
  <dcterms:created xsi:type="dcterms:W3CDTF">2022-02-11T05:17:00Z</dcterms:created>
  <dcterms:modified xsi:type="dcterms:W3CDTF">2022-02-13T08:28:00Z</dcterms:modified>
</cp:coreProperties>
</file>