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9F" w:rsidRPr="00AA209F" w:rsidRDefault="00AA209F" w:rsidP="00AA209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spellStart"/>
      <w:r w:rsidRPr="00AA209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</w:t>
      </w:r>
      <w:bookmarkStart w:id="0" w:name="_GoBack"/>
      <w:r w:rsidRPr="00AA209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рофориентационная</w:t>
      </w:r>
      <w:proofErr w:type="spellEnd"/>
      <w:r w:rsidRPr="00AA209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работа</w:t>
      </w:r>
    </w:p>
    <w:bookmarkEnd w:id="0"/>
    <w:p w:rsidR="00AA209F" w:rsidRPr="00AA209F" w:rsidRDefault="00AA209F" w:rsidP="00AA209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8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40C9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40C9C"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 w:rsidRPr="00840C9C">
        <w:rPr>
          <w:rFonts w:ascii="Times New Roman" w:hAnsi="Times New Roman" w:cs="Times New Roman"/>
          <w:sz w:val="28"/>
          <w:szCs w:val="28"/>
        </w:rPr>
        <w:t xml:space="preserve"> СОШ»</w:t>
      </w:r>
      <w:r w:rsidR="00840C9C" w:rsidRPr="008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проводились мероприятия</w:t>
      </w:r>
      <w:r w:rsidRPr="00AA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 раннюю профессионализацию школьников с целью получения высшего образования в рамках предметного профиля «Русский язык и литература».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413"/>
        <w:gridCol w:w="2413"/>
        <w:gridCol w:w="4135"/>
      </w:tblGrid>
      <w:tr w:rsidR="00AA209F" w:rsidRPr="00AA209F" w:rsidTr="00AA209F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Информация о мероприятиях, проведенных в 2023 году по ранней профессионализации школьников с целью получения высшего образования в рамках предметного профиля «Русский язык и литература»</w:t>
            </w:r>
          </w:p>
        </w:tc>
      </w:tr>
      <w:tr w:rsidR="00AA209F" w:rsidRPr="00AA209F" w:rsidTr="00AA209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Название мероприятия по ранней профессионализации школьников , проведенного в 2023 году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Наименование организаций, ФИО ответственных за проведение мероприятия по ранней профессионализации школьников, проведенного в 2023 году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Аннотированное описание мероприятия по ранней профессионализации школьников: цели, содержание, результаты</w:t>
            </w:r>
          </w:p>
        </w:tc>
      </w:tr>
      <w:tr w:rsidR="00AA209F" w:rsidRPr="00AA209F" w:rsidTr="00AA209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Неделя русского языка и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A209F" w:rsidRPr="00840C9C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учителя русского языка: </w:t>
            </w:r>
            <w:proofErr w:type="spellStart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Зубайраева</w:t>
            </w:r>
            <w:proofErr w:type="spellEnd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М. Б.</w:t>
            </w:r>
          </w:p>
          <w:p w:rsidR="00AA209F" w:rsidRPr="00840C9C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Исаева А.С.</w:t>
            </w:r>
          </w:p>
          <w:p w:rsidR="00AA209F" w:rsidRPr="00840C9C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Исаева П.М.</w:t>
            </w:r>
          </w:p>
          <w:p w:rsidR="00AA209F" w:rsidRPr="00840C9C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И.Х.</w:t>
            </w:r>
          </w:p>
          <w:p w:rsidR="00AA209F" w:rsidRPr="00840C9C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Муродов</w:t>
            </w:r>
            <w:proofErr w:type="spellEnd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К.С.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Потаева</w:t>
            </w:r>
            <w:proofErr w:type="spellEnd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Э. 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привитие любви к русскому языку и литературе;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повышение общей языковой культуры;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 * развития творческих возможностей детей;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воспитание бережного отношения и интереса к языку, </w:t>
            </w:r>
            <w:proofErr w:type="gramStart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культуре,  родного</w:t>
            </w:r>
            <w:proofErr w:type="gramEnd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края.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создание условий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– образовательных потребностей;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lastRenderedPageBreak/>
              <w:t>* повышение интереса обучающихся к учебной деятельности, к познанию действительности и самого себя, а также выработке самодисциплины и самоорганизации;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оценка влияния предметной недели на развитие интереса учеников к изучаемым предметам;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выявление школьников, которые обладают творческими способностями, стремятся к углубленному изучению определенной учебной дисциплины. 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* помощь учителям </w:t>
            </w:r>
            <w:proofErr w:type="gramStart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  обучающимся</w:t>
            </w:r>
            <w:proofErr w:type="gramEnd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   в раскрытии своего творческого потенциала;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выявить одаренных детей и разработать перспективный план работы с ними.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повышение интереса учеников к учебным предметам - русский язык и литература;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 формирование познавательной активности;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 * расширение  кругозора.</w:t>
            </w:r>
          </w:p>
        </w:tc>
      </w:tr>
      <w:tr w:rsidR="00AA209F" w:rsidRPr="00AA209F" w:rsidTr="00AA209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Викторина "Его Величество русский язык"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840C9C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библиотекарь:</w:t>
            </w: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Алсултанова</w:t>
            </w:r>
            <w:proofErr w:type="spellEnd"/>
            <w:r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М. С.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Цели игры: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*углубление и систематизирование знаний по русскому языку;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*развитие памяти, интеллектуальных и творческих способностей учащихся, их </w:t>
            </w: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lastRenderedPageBreak/>
              <w:t>логического мышления и быстроты реакции;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*воспитание у учащихся любви и уважения к родному языку.</w:t>
            </w:r>
          </w:p>
        </w:tc>
      </w:tr>
      <w:tr w:rsidR="00AA209F" w:rsidRPr="00AA209F" w:rsidTr="00AA209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Классные часы: "Профессия - учитель"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Цели классного часа: 1.       Познакомить учащихся с особенностями профессии «педагог»;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2.       Воспитывать уважительное отношение к учителям;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3.        Повысить престиж профессии учителя.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4.       Воспитывать чувство дружбы и толерантности у учащихся</w:t>
            </w:r>
          </w:p>
        </w:tc>
      </w:tr>
      <w:tr w:rsidR="00AA209F" w:rsidRPr="00AA209F" w:rsidTr="00AA209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840C9C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840C9C">
              <w:rPr>
                <w:rFonts w:ascii="Montserrat" w:hAnsi="Montserrat"/>
                <w:color w:val="273350"/>
                <w:sz w:val="28"/>
                <w:szCs w:val="28"/>
              </w:rPr>
              <w:t>Встреча выпускников с представителями ЧГПУ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F2194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Цель: организовать встречу </w:t>
            </w:r>
            <w:r w:rsidR="00BF2194" w:rsidRPr="00840C9C">
              <w:rPr>
                <w:rFonts w:ascii="Montserrat" w:hAnsi="Montserrat"/>
                <w:color w:val="273350"/>
                <w:sz w:val="28"/>
                <w:szCs w:val="28"/>
              </w:rPr>
              <w:t xml:space="preserve">выпускников с представителями 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ун</w:t>
            </w:r>
            <w:r w:rsidR="00BF2194"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верс</w:t>
            </w:r>
            <w:r w:rsidR="00BF2194"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тета</w:t>
            </w: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, показать положительный пример учительского труда на примере выпускников 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ун</w:t>
            </w:r>
            <w:r w:rsidR="00BF2194"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верс</w:t>
            </w:r>
            <w:r w:rsidR="00BF2194"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тета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- обмен опытом: </w:t>
            </w:r>
            <w:proofErr w:type="gramStart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рассказ  выпускников</w:t>
            </w:r>
            <w:proofErr w:type="gramEnd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ун</w:t>
            </w:r>
            <w:r w:rsidR="00BF2194"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верс</w:t>
            </w:r>
            <w:r w:rsidR="00BF2194"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2194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тета</w:t>
            </w: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о своей работе в качестве учителей,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- воспитывать патриотизм, уверенность в будущем </w:t>
            </w:r>
            <w:r w:rsidR="00840C9C" w:rsidRPr="00840C9C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Чечни,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- формировать понимание необходимости работы над собой, профессионального становления в качестве учителя,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- развивать кругозор, формировать </w:t>
            </w:r>
            <w:proofErr w:type="gramStart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нравственные,  профессионально</w:t>
            </w:r>
            <w:proofErr w:type="gramEnd"/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ориентированные качества студентов,</w:t>
            </w:r>
          </w:p>
          <w:p w:rsidR="00AA209F" w:rsidRPr="00AA209F" w:rsidRDefault="00AA209F" w:rsidP="00AA209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</w:pPr>
            <w:r w:rsidRPr="00AA209F">
              <w:rPr>
                <w:rFonts w:ascii="Montserrat" w:eastAsia="Times New Roman" w:hAnsi="Montserrat" w:cs="Times New Roman"/>
                <w:color w:val="000000"/>
                <w:sz w:val="28"/>
                <w:szCs w:val="28"/>
                <w:lang w:eastAsia="ru-RU"/>
              </w:rPr>
              <w:t>продолжить формирование умений обобщать, делать выводы.</w:t>
            </w:r>
          </w:p>
        </w:tc>
      </w:tr>
    </w:tbl>
    <w:p w:rsidR="00927AAA" w:rsidRPr="00840C9C" w:rsidRDefault="00927AAA">
      <w:pPr>
        <w:rPr>
          <w:sz w:val="28"/>
          <w:szCs w:val="28"/>
        </w:rPr>
      </w:pPr>
    </w:p>
    <w:sectPr w:rsidR="00927AAA" w:rsidRPr="008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78"/>
    <w:rsid w:val="00400C78"/>
    <w:rsid w:val="00840C9C"/>
    <w:rsid w:val="00927AAA"/>
    <w:rsid w:val="00AA209F"/>
    <w:rsid w:val="00B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AAA1"/>
  <w15:chartTrackingRefBased/>
  <w15:docId w15:val="{A1AADFF6-5D2D-4C81-A698-A0939024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0139-D690-4790-B7D1-72D846D2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2024-01-17T11:30:00Z</dcterms:created>
  <dcterms:modified xsi:type="dcterms:W3CDTF">2024-01-17T11:30:00Z</dcterms:modified>
</cp:coreProperties>
</file>