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27054E" w14:textId="77777777" w:rsidR="005A1234" w:rsidRPr="005A1234" w:rsidRDefault="005A1234" w:rsidP="005A1234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14:paraId="6E035481" w14:textId="77777777" w:rsidR="005A1234" w:rsidRPr="005A1234" w:rsidRDefault="005A1234" w:rsidP="005A1234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>« МЕКЕНСКАЯ</w:t>
      </w:r>
      <w:proofErr w:type="gramEnd"/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 xml:space="preserve"> СРЕДНЯЯ ОБЩЕОБРАЗОВАТЕЛЬНАЯ ШКОЛА»</w:t>
      </w:r>
    </w:p>
    <w:p w14:paraId="10CDCA88" w14:textId="77777777" w:rsidR="005A1234" w:rsidRPr="005A1234" w:rsidRDefault="005A1234" w:rsidP="005A1234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A1234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1E1F6575" wp14:editId="35840B2D">
            <wp:simplePos x="0" y="0"/>
            <wp:positionH relativeFrom="column">
              <wp:posOffset>2209800</wp:posOffset>
            </wp:positionH>
            <wp:positionV relativeFrom="paragraph">
              <wp:posOffset>48260</wp:posOffset>
            </wp:positionV>
            <wp:extent cx="1409700" cy="1200150"/>
            <wp:effectExtent l="19050" t="0" r="0" b="0"/>
            <wp:wrapNone/>
            <wp:docPr id="2" name="Рисунок 1" descr="C:\Users\user\Downloads\Печать директора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Печать директор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>(МБОУ «</w:t>
      </w:r>
      <w:proofErr w:type="spellStart"/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>Мекенская</w:t>
      </w:r>
      <w:proofErr w:type="spellEnd"/>
      <w:r w:rsidRPr="005A1234">
        <w:rPr>
          <w:rFonts w:ascii="Times New Roman" w:eastAsia="Times New Roman" w:hAnsi="Times New Roman" w:cs="Times New Roman"/>
          <w:b/>
          <w:sz w:val="28"/>
          <w:szCs w:val="28"/>
        </w:rPr>
        <w:t xml:space="preserve"> СОШ»)</w:t>
      </w:r>
    </w:p>
    <w:tbl>
      <w:tblPr>
        <w:tblStyle w:val="a3"/>
        <w:tblW w:w="96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600" w:firstRow="0" w:lastRow="0" w:firstColumn="0" w:lastColumn="0" w:noHBand="1" w:noVBand="1"/>
      </w:tblPr>
      <w:tblGrid>
        <w:gridCol w:w="4286"/>
        <w:gridCol w:w="1296"/>
        <w:gridCol w:w="4025"/>
      </w:tblGrid>
      <w:tr w:rsidR="005A1234" w:rsidRPr="005A1234" w14:paraId="1F3C637D" w14:textId="77777777" w:rsidTr="007731BE">
        <w:trPr>
          <w:trHeight w:val="190"/>
        </w:trPr>
        <w:tc>
          <w:tcPr>
            <w:tcW w:w="0" w:type="auto"/>
          </w:tcPr>
          <w:p w14:paraId="41DF8C03" w14:textId="0C2EDC94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gridSpan w:val="2"/>
          </w:tcPr>
          <w:p w14:paraId="380B294E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</w:rPr>
            </w:pP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</w:tr>
      <w:tr w:rsidR="005A1234" w:rsidRPr="005A1234" w14:paraId="64CCAFD8" w14:textId="77777777" w:rsidTr="007731BE">
        <w:trPr>
          <w:trHeight w:val="201"/>
        </w:trPr>
        <w:tc>
          <w:tcPr>
            <w:tcW w:w="0" w:type="auto"/>
          </w:tcPr>
          <w:p w14:paraId="6AC17731" w14:textId="7CD0E1FF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</w:tcPr>
          <w:p w14:paraId="1B068944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МБОУ </w:t>
            </w: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</w:t>
            </w:r>
            <w:proofErr w:type="spellStart"/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Мекенская</w:t>
            </w:r>
            <w:proofErr w:type="spellEnd"/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СОШ»</w:t>
            </w:r>
          </w:p>
        </w:tc>
      </w:tr>
      <w:tr w:rsidR="005A1234" w:rsidRPr="005A1234" w14:paraId="2461BB7D" w14:textId="77777777" w:rsidTr="007731BE">
        <w:trPr>
          <w:trHeight w:val="930"/>
        </w:trPr>
        <w:tc>
          <w:tcPr>
            <w:tcW w:w="0" w:type="auto"/>
          </w:tcPr>
          <w:p w14:paraId="632147E7" w14:textId="77777777" w:rsid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82EFE0" w14:textId="5CE8A6AF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ПРИНЯТО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педагогическом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proofErr w:type="spellStart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>совете</w:t>
            </w:r>
            <w:proofErr w:type="spellEnd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6" w:type="dxa"/>
          </w:tcPr>
          <w:p w14:paraId="09392844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5A1234">
              <w:rPr>
                <w:rFonts w:ascii="Times New Roman" w:hAnsi="Times New Roman" w:cs="Times New Roman"/>
                <w:lang w:val="ru-RU"/>
              </w:rPr>
              <w:t xml:space="preserve">               </w:t>
            </w:r>
          </w:p>
        </w:tc>
        <w:tc>
          <w:tcPr>
            <w:tcW w:w="4025" w:type="dxa"/>
          </w:tcPr>
          <w:p w14:paraId="79FDF406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Ал</w:t>
            </w: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иева Л.Н.</w:t>
            </w:r>
          </w:p>
          <w:p w14:paraId="51E39F43" w14:textId="2378C9B2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30.08.2023</w:t>
            </w:r>
          </w:p>
        </w:tc>
      </w:tr>
      <w:tr w:rsidR="005A1234" w:rsidRPr="005A1234" w14:paraId="47645673" w14:textId="77777777" w:rsidTr="007731BE">
        <w:trPr>
          <w:trHeight w:val="190"/>
        </w:trPr>
        <w:tc>
          <w:tcPr>
            <w:tcW w:w="0" w:type="auto"/>
          </w:tcPr>
          <w:p w14:paraId="54625E56" w14:textId="6569C0EE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5A1234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  <w:proofErr w:type="spellEnd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 xml:space="preserve"> № 1 </w:t>
            </w:r>
            <w:proofErr w:type="spellStart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spellEnd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 xml:space="preserve"> «30» </w:t>
            </w:r>
            <w:proofErr w:type="spellStart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>августа</w:t>
            </w:r>
            <w:proofErr w:type="spellEnd"/>
            <w:r w:rsidRPr="005A1234">
              <w:rPr>
                <w:rFonts w:ascii="Times New Roman" w:hAnsi="Times New Roman" w:cs="Times New Roman"/>
                <w:sz w:val="28"/>
                <w:szCs w:val="28"/>
              </w:rPr>
              <w:t xml:space="preserve"> 2023г.)</w:t>
            </w:r>
          </w:p>
        </w:tc>
        <w:tc>
          <w:tcPr>
            <w:tcW w:w="0" w:type="auto"/>
            <w:gridSpan w:val="2"/>
          </w:tcPr>
          <w:p w14:paraId="5CC9DE5C" w14:textId="59DC6C9E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</w:rPr>
            </w:pPr>
            <w:r w:rsidRPr="005A12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          </w:t>
            </w:r>
          </w:p>
        </w:tc>
      </w:tr>
      <w:tr w:rsidR="005A1234" w:rsidRPr="005A1234" w14:paraId="63250436" w14:textId="77777777" w:rsidTr="007731BE">
        <w:trPr>
          <w:trHeight w:val="201"/>
        </w:trPr>
        <w:tc>
          <w:tcPr>
            <w:tcW w:w="0" w:type="auto"/>
          </w:tcPr>
          <w:p w14:paraId="6F554A3F" w14:textId="747AE85D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360E563D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5F0F25AB" w14:textId="77777777" w:rsidR="005A1234" w:rsidRPr="005A1234" w:rsidRDefault="005A1234" w:rsidP="005A1234">
            <w:pPr>
              <w:spacing w:beforeAutospacing="0" w:afterAutospacing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FB754F0" w14:textId="77777777" w:rsidR="00040099" w:rsidRPr="005A1234" w:rsidRDefault="00040099">
      <w:pPr>
        <w:pStyle w:val="p1"/>
        <w:rPr>
          <w:rStyle w:val="s1"/>
          <w:rFonts w:ascii="Times New Roman" w:hAnsi="Times New Roman"/>
          <w:b/>
          <w:sz w:val="28"/>
          <w:szCs w:val="28"/>
        </w:rPr>
      </w:pPr>
    </w:p>
    <w:p w14:paraId="364EE485" w14:textId="77777777" w:rsidR="00040099" w:rsidRPr="005A1234" w:rsidRDefault="00057147" w:rsidP="00040099">
      <w:pPr>
        <w:pStyle w:val="p1"/>
        <w:jc w:val="center"/>
        <w:rPr>
          <w:rStyle w:val="s1"/>
          <w:rFonts w:ascii="Times New Roman" w:hAnsi="Times New Roman"/>
          <w:b/>
          <w:sz w:val="28"/>
          <w:szCs w:val="28"/>
        </w:rPr>
      </w:pPr>
      <w:r w:rsidRPr="005A1234">
        <w:rPr>
          <w:rStyle w:val="s1"/>
          <w:rFonts w:ascii="Times New Roman" w:hAnsi="Times New Roman"/>
          <w:b/>
          <w:sz w:val="28"/>
          <w:szCs w:val="28"/>
        </w:rPr>
        <w:t xml:space="preserve">Положение о стимулировании наставничества в </w:t>
      </w:r>
    </w:p>
    <w:p w14:paraId="73079F92" w14:textId="274251F5" w:rsidR="00057147" w:rsidRPr="005A1234" w:rsidRDefault="00057147" w:rsidP="00040099">
      <w:pPr>
        <w:pStyle w:val="p1"/>
        <w:jc w:val="center"/>
        <w:rPr>
          <w:rFonts w:ascii="Times New Roman" w:hAnsi="Times New Roman"/>
          <w:b/>
          <w:sz w:val="28"/>
          <w:szCs w:val="28"/>
        </w:rPr>
      </w:pPr>
      <w:r w:rsidRPr="005A1234">
        <w:rPr>
          <w:rStyle w:val="s1"/>
          <w:rFonts w:ascii="Times New Roman" w:hAnsi="Times New Roman"/>
          <w:b/>
          <w:sz w:val="28"/>
          <w:szCs w:val="28"/>
        </w:rPr>
        <w:t>МБОУ «</w:t>
      </w:r>
      <w:proofErr w:type="spellStart"/>
      <w:r w:rsidR="00040099" w:rsidRPr="005A1234">
        <w:rPr>
          <w:rStyle w:val="s1"/>
          <w:rFonts w:ascii="Times New Roman" w:hAnsi="Times New Roman"/>
          <w:b/>
          <w:sz w:val="28"/>
          <w:szCs w:val="28"/>
        </w:rPr>
        <w:t>Мекенская</w:t>
      </w:r>
      <w:proofErr w:type="spellEnd"/>
      <w:r w:rsidR="00040099" w:rsidRPr="005A1234">
        <w:rPr>
          <w:rStyle w:val="s1"/>
          <w:rFonts w:ascii="Times New Roman" w:hAnsi="Times New Roman"/>
          <w:b/>
          <w:sz w:val="28"/>
          <w:szCs w:val="28"/>
        </w:rPr>
        <w:t xml:space="preserve"> СОШ</w:t>
      </w:r>
      <w:r w:rsidRPr="005A1234">
        <w:rPr>
          <w:rStyle w:val="s1"/>
          <w:rFonts w:ascii="Times New Roman" w:hAnsi="Times New Roman"/>
          <w:b/>
          <w:sz w:val="28"/>
          <w:szCs w:val="28"/>
        </w:rPr>
        <w:t>»</w:t>
      </w:r>
    </w:p>
    <w:p w14:paraId="368C7003" w14:textId="70D89D55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1.1 Настоящее Положение о порядке и начислении стимулирующих выплат работникам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Муниципального бюджетного общеобразовательного</w:t>
      </w:r>
    </w:p>
    <w:p w14:paraId="44B1FB35" w14:textId="1A68D8BD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 xml:space="preserve">учреждения </w:t>
      </w:r>
      <w:proofErr w:type="spellStart"/>
      <w:r w:rsidR="00040099" w:rsidRPr="005A1234">
        <w:rPr>
          <w:rStyle w:val="s1"/>
          <w:rFonts w:ascii="Times New Roman" w:hAnsi="Times New Roman"/>
          <w:sz w:val="28"/>
          <w:szCs w:val="28"/>
        </w:rPr>
        <w:t>Мекенская</w:t>
      </w:r>
      <w:proofErr w:type="spellEnd"/>
      <w:r w:rsidR="00040099" w:rsidRPr="005A1234">
        <w:rPr>
          <w:rStyle w:val="s1"/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средняя</w:t>
      </w:r>
      <w:r w:rsidR="00040099" w:rsidRPr="005A1234">
        <w:rPr>
          <w:rStyle w:val="s1"/>
          <w:rFonts w:ascii="Times New Roman" w:hAnsi="Times New Roman"/>
          <w:sz w:val="28"/>
          <w:szCs w:val="28"/>
        </w:rPr>
        <w:t xml:space="preserve"> общеобразовательная школа </w:t>
      </w:r>
      <w:r w:rsidRPr="005A1234">
        <w:rPr>
          <w:rStyle w:val="s1"/>
          <w:rFonts w:ascii="Times New Roman" w:hAnsi="Times New Roman"/>
          <w:sz w:val="28"/>
          <w:szCs w:val="28"/>
        </w:rPr>
        <w:t>(далее</w:t>
      </w:r>
    </w:p>
    <w:p w14:paraId="208E5642" w14:textId="320DCA54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Положение), разработано в соответствии с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Федеральным законом</w:t>
      </w:r>
    </w:p>
    <w:p w14:paraId="0F8FE7BD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Российской Федерации от 29 декабря 2021 года No 273 «Об образовании в</w:t>
      </w:r>
    </w:p>
    <w:p w14:paraId="4D70846F" w14:textId="5151F66E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Российской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Федерации»,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«06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организации работы по внедрению</w:t>
      </w:r>
    </w:p>
    <w:p w14:paraId="70958690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региональной целевой модели наставничества в системе образовании</w:t>
      </w:r>
    </w:p>
    <w:p w14:paraId="33584643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Чеченской Республики» No 748-п от 23 06.2021 г.,</w:t>
      </w:r>
    </w:p>
    <w:p w14:paraId="5C8C4D3B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1.2 Положение</w:t>
      </w:r>
    </w:p>
    <w:p w14:paraId="59C48854" w14:textId="2041B4B3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• распространяется на всех работников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Муниципального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="00040099" w:rsidRPr="005A1234">
        <w:rPr>
          <w:rStyle w:val="s1"/>
          <w:rFonts w:ascii="Times New Roman" w:hAnsi="Times New Roman"/>
          <w:sz w:val="28"/>
          <w:szCs w:val="28"/>
        </w:rPr>
        <w:t xml:space="preserve">бюджетного </w:t>
      </w:r>
      <w:r w:rsidRPr="005A1234">
        <w:rPr>
          <w:rStyle w:val="s1"/>
          <w:rFonts w:ascii="Times New Roman" w:hAnsi="Times New Roman"/>
          <w:sz w:val="28"/>
          <w:szCs w:val="28"/>
        </w:rPr>
        <w:t>общеобразовательного учреждения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40099" w:rsidRPr="005A1234">
        <w:rPr>
          <w:rStyle w:val="s1"/>
          <w:rFonts w:ascii="Times New Roman" w:hAnsi="Times New Roman"/>
          <w:sz w:val="28"/>
          <w:szCs w:val="28"/>
        </w:rPr>
        <w:t>Мекенская</w:t>
      </w:r>
      <w:proofErr w:type="spellEnd"/>
      <w:r w:rsidRPr="005A1234">
        <w:rPr>
          <w:rStyle w:val="s1"/>
          <w:rFonts w:ascii="Times New Roman" w:hAnsi="Times New Roman"/>
          <w:sz w:val="28"/>
          <w:szCs w:val="28"/>
        </w:rPr>
        <w:t xml:space="preserve"> средняя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общеобразовательная школа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="00040099" w:rsidRPr="005A1234">
        <w:rPr>
          <w:rStyle w:val="s1"/>
          <w:rFonts w:ascii="Times New Roman" w:hAnsi="Times New Roman"/>
          <w:sz w:val="28"/>
          <w:szCs w:val="28"/>
        </w:rPr>
        <w:t xml:space="preserve">Ст. </w:t>
      </w:r>
      <w:proofErr w:type="spellStart"/>
      <w:r w:rsidR="00040099" w:rsidRPr="005A1234">
        <w:rPr>
          <w:rStyle w:val="s1"/>
          <w:rFonts w:ascii="Times New Roman" w:hAnsi="Times New Roman"/>
          <w:sz w:val="28"/>
          <w:szCs w:val="28"/>
        </w:rPr>
        <w:t>Мекенская</w:t>
      </w:r>
      <w:proofErr w:type="spellEnd"/>
      <w:r w:rsidRPr="005A1234">
        <w:rPr>
          <w:rStyle w:val="s1"/>
          <w:rFonts w:ascii="Times New Roman" w:hAnsi="Times New Roman"/>
          <w:sz w:val="28"/>
          <w:szCs w:val="28"/>
        </w:rPr>
        <w:t xml:space="preserve"> (далее Учреждение) в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соответствии со штатным расписанием.</w:t>
      </w:r>
    </w:p>
    <w:p w14:paraId="4F13AF00" w14:textId="45534F4B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1.3 Стимулирующие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выплаты устанавливаются работникам</w:t>
      </w:r>
      <w:r w:rsidR="00040099" w:rsidRPr="005A1234">
        <w:rPr>
          <w:rFonts w:ascii="Times New Roman" w:hAnsi="Times New Roman"/>
          <w:sz w:val="28"/>
          <w:szCs w:val="28"/>
        </w:rPr>
        <w:t xml:space="preserve"> в</w:t>
      </w:r>
      <w:r w:rsidRPr="005A1234">
        <w:rPr>
          <w:rStyle w:val="s1"/>
          <w:rFonts w:ascii="Times New Roman" w:hAnsi="Times New Roman"/>
          <w:sz w:val="28"/>
          <w:szCs w:val="28"/>
        </w:rPr>
        <w:t>ыполнения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="00040099" w:rsidRPr="005A1234">
        <w:rPr>
          <w:rStyle w:val="s1"/>
          <w:rFonts w:ascii="Times New Roman" w:hAnsi="Times New Roman"/>
          <w:sz w:val="28"/>
          <w:szCs w:val="28"/>
        </w:rPr>
        <w:t>функций наставника, позволяющ</w:t>
      </w:r>
      <w:r w:rsidRPr="005A1234">
        <w:rPr>
          <w:rStyle w:val="s1"/>
          <w:rFonts w:ascii="Times New Roman" w:hAnsi="Times New Roman"/>
          <w:sz w:val="28"/>
          <w:szCs w:val="28"/>
        </w:rPr>
        <w:t>их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учётом оценить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результативность и качество выполняемой роли наставника.</w:t>
      </w:r>
    </w:p>
    <w:p w14:paraId="412D724F" w14:textId="77777777" w:rsidR="00057147" w:rsidRPr="005A1234" w:rsidRDefault="00057147" w:rsidP="00040099">
      <w:pPr>
        <w:pStyle w:val="li1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>1.4 Положение включает в себя объективный механизм оценки достижения результатов и качества работы наставника на основании конкретных критериев и показателей, являющихся неотъемлемой частью данного Положения.</w:t>
      </w:r>
    </w:p>
    <w:p w14:paraId="6556EEB3" w14:textId="4A55070C" w:rsidR="00057147" w:rsidRPr="005A1234" w:rsidRDefault="00057147" w:rsidP="00040099">
      <w:pPr>
        <w:pStyle w:val="li1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>1.5 Критерии и показатели отражают уровень результативности и качества работы наставника. При этом учитывается реализация проекта модели наставничества.</w:t>
      </w:r>
    </w:p>
    <w:p w14:paraId="5310329A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1.6 Положение определяет порядок начисления</w:t>
      </w:r>
    </w:p>
    <w:p w14:paraId="2F72152A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распределения</w:t>
      </w:r>
    </w:p>
    <w:p w14:paraId="46A2B038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стимулирующих выплат за счёт бюджетных средств Учреждения.</w:t>
      </w:r>
    </w:p>
    <w:p w14:paraId="6A4F2484" w14:textId="77777777" w:rsidR="00057147" w:rsidRPr="005A1234" w:rsidRDefault="00057147">
      <w:pPr>
        <w:pStyle w:val="p1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1.7 Средства на осуществление стимулирования наставников формируется из средств стимулирующей части фонда оплаты труда, определяющейся при ежегодном формировании годового фонда оплаты труда, а также сложившейся экономии части фонда оплаты труда, предусмотренной на</w:t>
      </w:r>
    </w:p>
    <w:p w14:paraId="5EFC20D0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lastRenderedPageBreak/>
        <w:t>выплату должностных окладов, и неиспользованных средств компенсационного фонда.</w:t>
      </w:r>
    </w:p>
    <w:p w14:paraId="0983C40D" w14:textId="77777777" w:rsidR="007E7D78" w:rsidRPr="005A1234" w:rsidRDefault="007E7D78" w:rsidP="00040099">
      <w:pPr>
        <w:pStyle w:val="li1"/>
        <w:divId w:val="1444884508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>1.8 Учреждение самостоятельно распределяет стимулирующую часть фонда оплаты труда на выплаты, установленные Положением.</w:t>
      </w:r>
    </w:p>
    <w:p w14:paraId="1F04DD33" w14:textId="77777777" w:rsidR="007E7D78" w:rsidRPr="005A1234" w:rsidRDefault="007E7D78" w:rsidP="00040099">
      <w:pPr>
        <w:pStyle w:val="li1"/>
        <w:divId w:val="1444884508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>1.9 Суммы стимулирующих выплат распределяются после начисления основной части заработной платы и выплачиваются</w:t>
      </w:r>
    </w:p>
    <w:p w14:paraId="7BB2DEB4" w14:textId="13BAED9A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B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пределах доведенных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бюджетных ассигнований.</w:t>
      </w:r>
    </w:p>
    <w:p w14:paraId="36BBDE8E" w14:textId="3CC1B56F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1.10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Стимулирующие выплаты наставникам учреждения устанавливаются</w:t>
      </w:r>
    </w:p>
    <w:p w14:paraId="6055AD46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по итогам периода, определенного организацией.</w:t>
      </w:r>
    </w:p>
    <w:p w14:paraId="62BE3E9D" w14:textId="3D2836A2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1.11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Размер стимулирующих выплат за реализацию проекта модели наставничества устанавливается в пределах 50% от ставки педагогических работников и начисляется наставнику.</w:t>
      </w:r>
    </w:p>
    <w:p w14:paraId="3774F1F7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2.1 Результатом правильной организации работы наставников в модели наставничества «учитель-ученик», «учитель-учитель» и другие является высокий уровень включенности наставляемых</w:t>
      </w:r>
    </w:p>
    <w:p w14:paraId="10E66A92" w14:textId="2F2EAE2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BO все социальные,</w:t>
      </w:r>
      <w:r w:rsidR="00040099" w:rsidRPr="005A1234">
        <w:rPr>
          <w:rFonts w:ascii="Times New Roman" w:hAnsi="Times New Roman"/>
          <w:sz w:val="28"/>
          <w:szCs w:val="28"/>
        </w:rPr>
        <w:t xml:space="preserve"> </w:t>
      </w:r>
      <w:r w:rsidRPr="005A1234">
        <w:rPr>
          <w:rStyle w:val="s1"/>
          <w:rFonts w:ascii="Times New Roman" w:hAnsi="Times New Roman"/>
          <w:sz w:val="28"/>
          <w:szCs w:val="28"/>
        </w:rPr>
        <w:t>культурные и образовательные процессы организации.</w:t>
      </w:r>
    </w:p>
    <w:p w14:paraId="72931BFB" w14:textId="77777777" w:rsidR="007E7D78" w:rsidRPr="005A1234" w:rsidRDefault="007E7D78" w:rsidP="00040099">
      <w:pPr>
        <w:pStyle w:val="li1"/>
        <w:divId w:val="1444884508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2.2 </w:t>
      </w:r>
      <w:proofErr w:type="spellStart"/>
      <w:r w:rsidRPr="005A1234">
        <w:rPr>
          <w:rStyle w:val="s1"/>
          <w:rFonts w:ascii="Times New Roman" w:eastAsia="Times New Roman" w:hAnsi="Times New Roman"/>
          <w:sz w:val="28"/>
          <w:szCs w:val="28"/>
        </w:rPr>
        <w:t>Показателемрезультативностинаставничества</w:t>
      </w:r>
      <w:proofErr w:type="spellEnd"/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 в модели «учитель-ученик» являются обучающиеся - наставляемые подросткового возраста, получившие необходимый стимул к культурному, интеллектуальному, физическому </w:t>
      </w:r>
      <w:proofErr w:type="spellStart"/>
      <w:r w:rsidRPr="005A1234">
        <w:rPr>
          <w:rStyle w:val="s1"/>
          <w:rFonts w:ascii="Times New Roman" w:eastAsia="Times New Roman" w:hAnsi="Times New Roman"/>
          <w:sz w:val="28"/>
          <w:szCs w:val="28"/>
        </w:rPr>
        <w:t>совершенотвованию</w:t>
      </w:r>
      <w:proofErr w:type="spellEnd"/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, самореализации, </w:t>
      </w:r>
      <w:proofErr w:type="spellStart"/>
      <w:r w:rsidRPr="005A1234">
        <w:rPr>
          <w:rStyle w:val="s1"/>
          <w:rFonts w:ascii="Times New Roman" w:eastAsia="Times New Roman" w:hAnsi="Times New Roman"/>
          <w:sz w:val="28"/>
          <w:szCs w:val="28"/>
        </w:rPr>
        <w:t>al</w:t>
      </w:r>
      <w:proofErr w:type="spellEnd"/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 также развитию необходимых компетенций.</w:t>
      </w:r>
    </w:p>
    <w:p w14:paraId="10A56E30" w14:textId="77777777" w:rsidR="007E7D78" w:rsidRPr="005A1234" w:rsidRDefault="007E7D78" w:rsidP="00040099">
      <w:pPr>
        <w:pStyle w:val="li1"/>
        <w:divId w:val="1444884508"/>
        <w:rPr>
          <w:rFonts w:ascii="Times New Roman" w:eastAsia="Times New Roman" w:hAnsi="Times New Roman"/>
          <w:sz w:val="28"/>
          <w:szCs w:val="28"/>
        </w:rPr>
      </w:pPr>
      <w:r w:rsidRPr="005A1234">
        <w:rPr>
          <w:rStyle w:val="s1"/>
          <w:rFonts w:ascii="Times New Roman" w:eastAsia="Times New Roman" w:hAnsi="Times New Roman"/>
          <w:sz w:val="28"/>
          <w:szCs w:val="28"/>
        </w:rPr>
        <w:t>2.3 Результатам правильной организации работы наставников в модели наставничества «учитель-ученик» относятся:</w:t>
      </w:r>
      <w:r w:rsidRPr="005A1234">
        <w:rPr>
          <w:rFonts w:ascii="Times New Roman" w:eastAsia="Times New Roman" w:hAnsi="Times New Roman"/>
          <w:sz w:val="28"/>
          <w:szCs w:val="28"/>
        </w:rPr>
        <w:br/>
      </w:r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повышение успеваемости и улучшение </w:t>
      </w:r>
      <w:proofErr w:type="spellStart"/>
      <w:r w:rsidRPr="005A1234">
        <w:rPr>
          <w:rStyle w:val="s1"/>
          <w:rFonts w:ascii="Times New Roman" w:eastAsia="Times New Roman" w:hAnsi="Times New Roman"/>
          <w:sz w:val="28"/>
          <w:szCs w:val="28"/>
        </w:rPr>
        <w:t>психомоционального</w:t>
      </w:r>
      <w:proofErr w:type="spellEnd"/>
      <w:r w:rsidRPr="005A1234">
        <w:rPr>
          <w:rStyle w:val="s1"/>
          <w:rFonts w:ascii="Times New Roman" w:eastAsia="Times New Roman" w:hAnsi="Times New Roman"/>
          <w:sz w:val="28"/>
          <w:szCs w:val="28"/>
        </w:rPr>
        <w:t xml:space="preserve"> фона</w:t>
      </w:r>
    </w:p>
    <w:p w14:paraId="3580E09C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внутри класса (группы) и образовательной организации;</w:t>
      </w:r>
    </w:p>
    <w:p w14:paraId="2C358ADA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численный рост посещаемости творческих кружков, объединений,</w:t>
      </w:r>
    </w:p>
    <w:p w14:paraId="1D1CA04B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спортивных секций;</w:t>
      </w:r>
    </w:p>
    <w:p w14:paraId="6E3E2194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количественный и качественный рост успешно реализованных</w:t>
      </w:r>
    </w:p>
    <w:p w14:paraId="609B1DC7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образовательных и творческих проектов;</w:t>
      </w:r>
    </w:p>
    <w:p w14:paraId="39D2549A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снижение числа обучающихся, состоящих на учете в полиции и</w:t>
      </w:r>
    </w:p>
    <w:p w14:paraId="550474B5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психоневрологических диспансерах,</w:t>
      </w:r>
    </w:p>
    <w:p w14:paraId="26FE18A6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 xml:space="preserve">снижение </w:t>
      </w:r>
      <w:proofErr w:type="spellStart"/>
      <w:r w:rsidRPr="005A1234">
        <w:rPr>
          <w:rStyle w:val="s1"/>
          <w:rFonts w:ascii="Times New Roman" w:hAnsi="Times New Roman"/>
          <w:sz w:val="28"/>
          <w:szCs w:val="28"/>
        </w:rPr>
        <w:t>цисла</w:t>
      </w:r>
      <w:proofErr w:type="spellEnd"/>
      <w:r w:rsidRPr="005A1234">
        <w:rPr>
          <w:rStyle w:val="s1"/>
          <w:rFonts w:ascii="Times New Roman" w:hAnsi="Times New Roman"/>
          <w:sz w:val="28"/>
          <w:szCs w:val="28"/>
        </w:rPr>
        <w:t xml:space="preserve"> жалоб от родителей и педагогов, связанных с</w:t>
      </w:r>
    </w:p>
    <w:p w14:paraId="7D046A6C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 xml:space="preserve">социальной </w:t>
      </w:r>
      <w:proofErr w:type="spellStart"/>
      <w:r w:rsidRPr="005A1234">
        <w:rPr>
          <w:rStyle w:val="s1"/>
          <w:rFonts w:ascii="Times New Roman" w:hAnsi="Times New Roman"/>
          <w:sz w:val="28"/>
          <w:szCs w:val="28"/>
        </w:rPr>
        <w:t>незашишенностью</w:t>
      </w:r>
      <w:proofErr w:type="spellEnd"/>
    </w:p>
    <w:p w14:paraId="2D73B46F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конфликтами внутри коллектива</w:t>
      </w:r>
    </w:p>
    <w:p w14:paraId="4ADDE243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обучающихся.</w:t>
      </w:r>
    </w:p>
    <w:p w14:paraId="3D3DF94F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 xml:space="preserve">2.4Результативностью в модели наставничества «учитель-учитель» является повышение квалификации и </w:t>
      </w:r>
      <w:proofErr w:type="spellStart"/>
      <w:r w:rsidRPr="005A1234">
        <w:rPr>
          <w:rStyle w:val="s1"/>
          <w:rFonts w:ascii="Times New Roman" w:hAnsi="Times New Roman"/>
          <w:sz w:val="28"/>
          <w:szCs w:val="28"/>
        </w:rPr>
        <w:t>профмастерства</w:t>
      </w:r>
      <w:proofErr w:type="spellEnd"/>
      <w:r w:rsidRPr="005A1234">
        <w:rPr>
          <w:rStyle w:val="s1"/>
          <w:rFonts w:ascii="Times New Roman" w:hAnsi="Times New Roman"/>
          <w:sz w:val="28"/>
          <w:szCs w:val="28"/>
        </w:rPr>
        <w:t xml:space="preserve">, следование общим целям коллектива, </w:t>
      </w:r>
      <w:proofErr w:type="spellStart"/>
      <w:r w:rsidRPr="005A1234">
        <w:rPr>
          <w:rStyle w:val="s1"/>
          <w:rFonts w:ascii="Times New Roman" w:hAnsi="Times New Roman"/>
          <w:sz w:val="28"/>
          <w:szCs w:val="28"/>
        </w:rPr>
        <w:t>соответствать</w:t>
      </w:r>
      <w:proofErr w:type="spellEnd"/>
      <w:r w:rsidRPr="005A1234">
        <w:rPr>
          <w:rStyle w:val="s1"/>
          <w:rFonts w:ascii="Times New Roman" w:hAnsi="Times New Roman"/>
          <w:sz w:val="28"/>
          <w:szCs w:val="28"/>
        </w:rPr>
        <w:t xml:space="preserve"> интересам Учреждения.</w:t>
      </w:r>
    </w:p>
    <w:p w14:paraId="0D9224CB" w14:textId="77777777" w:rsidR="007E7D78" w:rsidRPr="005A1234" w:rsidRDefault="007E7D78">
      <w:pPr>
        <w:pStyle w:val="p1"/>
        <w:divId w:val="1444884508"/>
        <w:rPr>
          <w:rFonts w:ascii="Times New Roman" w:hAnsi="Times New Roman"/>
          <w:sz w:val="28"/>
          <w:szCs w:val="28"/>
        </w:rPr>
      </w:pPr>
      <w:r w:rsidRPr="005A1234">
        <w:rPr>
          <w:rStyle w:val="s1"/>
          <w:rFonts w:ascii="Times New Roman" w:hAnsi="Times New Roman"/>
          <w:sz w:val="28"/>
          <w:szCs w:val="28"/>
        </w:rPr>
        <w:t>2.5 Результативностью в наставничестве в модели наставничества «учитель-учитель» будет являться развитие личностно-ориентированных отношений между коллегами, способствующих эффективному оказанию помощи и поддержки в педагогической практике.</w:t>
      </w:r>
    </w:p>
    <w:p w14:paraId="28DEC569" w14:textId="77777777" w:rsidR="00057147" w:rsidRPr="005A1234" w:rsidRDefault="00057147">
      <w:pPr>
        <w:rPr>
          <w:rFonts w:ascii="Times New Roman" w:hAnsi="Times New Roman" w:cs="Times New Roman"/>
          <w:sz w:val="28"/>
          <w:szCs w:val="28"/>
        </w:rPr>
      </w:pPr>
    </w:p>
    <w:sectPr w:rsidR="00057147" w:rsidRPr="005A12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57799B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4D265F0B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550439FE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147"/>
    <w:rsid w:val="00040099"/>
    <w:rsid w:val="00057147"/>
    <w:rsid w:val="000E3ADB"/>
    <w:rsid w:val="005A1234"/>
    <w:rsid w:val="007E7D78"/>
    <w:rsid w:val="00C367A7"/>
    <w:rsid w:val="00E75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33CD3"/>
  <w15:chartTrackingRefBased/>
  <w15:docId w15:val="{8FDD9CD9-AA5F-6243-A652-9E3FDBA59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057147"/>
    <w:rPr>
      <w:rFonts w:ascii="Helvetica" w:hAnsi="Helvetica" w:cs="Times New Roman"/>
      <w:sz w:val="18"/>
      <w:szCs w:val="18"/>
    </w:rPr>
  </w:style>
  <w:style w:type="character" w:customStyle="1" w:styleId="s1">
    <w:name w:val="s1"/>
    <w:basedOn w:val="a0"/>
    <w:rsid w:val="00057147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paragraph" w:customStyle="1" w:styleId="li1">
    <w:name w:val="li1"/>
    <w:basedOn w:val="a"/>
    <w:rsid w:val="00057147"/>
    <w:rPr>
      <w:rFonts w:ascii="Helvetica" w:hAnsi="Helvetica" w:cs="Times New Roman"/>
      <w:sz w:val="18"/>
      <w:szCs w:val="18"/>
    </w:rPr>
  </w:style>
  <w:style w:type="table" w:styleId="a3">
    <w:name w:val="Table Grid"/>
    <w:basedOn w:val="a1"/>
    <w:uiPriority w:val="59"/>
    <w:rsid w:val="005A1234"/>
    <w:pPr>
      <w:spacing w:beforeAutospacing="1" w:afterAutospacing="1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8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 2013 – 2022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631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Заира Хакуева</dc:creator>
  <cp:keywords/>
  <dc:description/>
  <cp:lastModifiedBy>PC</cp:lastModifiedBy>
  <cp:revision>4</cp:revision>
  <dcterms:created xsi:type="dcterms:W3CDTF">2023-11-05T09:19:00Z</dcterms:created>
  <dcterms:modified xsi:type="dcterms:W3CDTF">2023-11-05T12:53:00Z</dcterms:modified>
</cp:coreProperties>
</file>